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161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FFFFFF"/>
                <w:sz w:val="30"/>
                <w:szCs w:val="30"/>
              </w:rPr>
              <w:t xml:space="preserve">LexiPoint  vs  Build It Yourself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i/>
                <w:iCs/>
                <w:color w:val="FA9A60"/>
                <w:sz w:val="17"/>
                <w:szCs w:val="17"/>
              </w:rPr>
              <w:t xml:space="preserve">Why the “we’ll just build it internally” path costs more, takes longer, and never finishes.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9A6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0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Inter" w:cs="Inter" w:eastAsia="Inter" w:hAnsi="Inter"/>
                <w:b/>
                <w:bCs/>
                <w:color w:val="F47929"/>
                <w:spacing w:val="80"/>
                <w:sz w:val="13"/>
                <w:szCs w:val="13"/>
              </w:rPr>
              <w:t xml:space="preserve">THE BOTTOM LINE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1F2937"/>
                <w:sz w:val="17"/>
                <w:szCs w:val="17"/>
              </w:rPr>
              <w:t xml:space="preserve">The biggest competitor isn’t another vendor — it’s the internal dev team that says “we can build that.” They can start. They won’t finish. LexiPoint replaces 12–18 months of custom dev with a production-ready policy intelligence layer live in weeks.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THE REAL COST OF CUSTOM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7"/>
                <w:szCs w:val="17"/>
              </w:rPr>
              <w:t xml:space="preserve">Custom Internal Build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6B7280"/>
                <w:sz w:val="13"/>
                <w:szCs w:val="13"/>
              </w:rPr>
              <w:t xml:space="preserve">The familiar path</w:t>
            </w:r>
          </w:p>
        </w:tc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7"/>
                <w:szCs w:val="17"/>
              </w:rPr>
              <w:t xml:space="preserve">LexiPoint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4D32F3"/>
                <w:sz w:val="13"/>
                <w:szCs w:val="13"/>
              </w:rPr>
              <w:t xml:space="preserve">Policy intelligence, ready now</w:t>
            </w:r>
          </w:p>
        </w:tc>
      </w:tr>
      <w:tr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5"/>
                <w:szCs w:val="15"/>
              </w:rPr>
              <w:t xml:space="preserve">Agencies hire contractors, build 12–18 months, then discover a brittle if/then system that can’t explain decisions, model changes, or adapt when regulations shift. Maintenance becomes permanent.</w:t>
            </w:r>
          </w:p>
        </w:tc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5"/>
                <w:szCs w:val="15"/>
              </w:rPr>
              <w:t xml:space="preserve">Purpose-built regulatory decisioning with AI-native explainability, impact modeling, and audit trails — deployed via API between existing systems. No rip-and-replace. No permanent dev team.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HEAD-TO-HEAD COMPARISON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4300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0161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1F2937"/>
                <w:sz w:val="13"/>
                <w:szCs w:val="13"/>
              </w:rPr>
              <w:t xml:space="preserve">Custom Build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4D32F3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13"/>
                <w:szCs w:val="13"/>
              </w:rPr>
              <w:t xml:space="preserve">LexiPoint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Time to launch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12–18 months to MVP, ongoing iteration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Weeks. API integration with existing systems.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True cost (3yr)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$2M–$5M+ (FTEs, contractors, infra, opportunity)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Fraction of custom build, predictable licensing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Explainability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Requires custom dev (rarely built)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Built-in. Every decision traced to specific rules.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Impact modeling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Almost never built — too complex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Core feature. What-if scenarios out of the box.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Maintenance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Permanent dev team for rule updates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Rule updates via admin UI — no code deploys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Regulatory shifts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Months of re-engineering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Update ontology, re-evaluate in minutes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D32F3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AFD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4D32F3"/>
                <w:spacing w:val="80"/>
                <w:sz w:val="13"/>
                <w:szCs w:val="13"/>
              </w:rPr>
              <w:t xml:space="preserve">HOW TO POSITION IN CONVERSATION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“Your team can build a rules engine. The question is whether that’s the best use of 18 months and $3M when you could be live in weeks with explainability, impact modeling, and audit built in.”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“We’re not replacing your developers. We’re freeing them to work on what’s unique to your agency.”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“Every agency that’s built this internally says the same thing: v1 worked. Then regulations changed, and maintaining it became the job.”</w:t>
            </w:r>
          </w:p>
        </w:tc>
      </w:tr>
    </w:tbl>
    <w:p>
      <w:pPr>
        <w:spacing w:after="0" w:before="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E7EDEC" w:sz="4"/>
              <w:left w:val="none" w:color="FFFFFF" w:sz="0"/>
              <w:bottom w:val="none" w:color="FFFFFF" w:sz="0"/>
              <w:right w:val="none" w:color="FFFFFF" w:sz="0"/>
            </w:tcBorders>
            <w:shd w:fill="F9FAF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4D32F3"/>
                <w:sz w:val="15"/>
                <w:szCs w:val="15"/>
              </w:rPr>
              <w:t xml:space="preserve">Custom builds start fast and stall. </w:t>
            </w:r>
            <w:r>
              <w:rPr>
                <w:rFonts w:ascii="Inter" w:cs="Inter" w:eastAsia="Inter" w:hAnsi="Inter"/>
                <w:i/>
                <w:iCs/>
                <w:color w:val="6B7280"/>
                <w:sz w:val="15"/>
                <w:szCs w:val="15"/>
              </w:rPr>
              <w:t xml:space="preserve">LexiPoint ships fast and scales.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540" w:right="540" w:bottom="50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DEC" w:sz="3" w:space="3"/>
      </w:pBdr>
    </w:pPr>
    <w:r>
      <w:rPr>
        <w:rFonts w:ascii="Inter" w:cs="Inter" w:eastAsia="Inter" w:hAnsi="Inter"/>
        <w:b/>
        <w:bCs/>
        <w:color w:val="6B7280"/>
        <w:spacing w:val="60"/>
        <w:sz w:val="11"/>
        <w:szCs w:val="11"/>
      </w:rPr>
      <w:t xml:space="preserve">CONFIDENTIAL</w:t>
    </w:r>
    <w:r>
      <w:rPr>
        <w:rFonts w:ascii="Inter" w:cs="Inter" w:eastAsia="Inter" w:hAnsi="Inter"/>
        <w:color w:val="6B7280"/>
        <w:sz w:val="11"/>
        <w:szCs w:val="11"/>
      </w:rPr>
      <w:t xml:space="preserve">  |  LexiPoint Inc.  |  lexipoint.io  |  March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A9A60" w:sz="10" w:space="3"/>
      </w:pBdr>
      <w:spacing w:after="0"/>
    </w:pPr>
    <w:r>
      <w:rPr>
        <w:rFonts w:ascii="Inter" w:cs="Inter" w:eastAsia="Inter" w:hAnsi="Inter"/>
        <w:b/>
        <w:bCs/>
        <w:color w:val="1A0161"/>
        <w:spacing w:val="100"/>
        <w:sz w:val="12"/>
        <w:szCs w:val="12"/>
      </w:rPr>
      <w:t xml:space="preserve">LEXIPOINT</w:t>
    </w:r>
    <w:r>
      <w:rPr>
        <w:rFonts w:ascii="Inter" w:cs="Inter" w:eastAsia="Inter" w:hAnsi="Inter"/>
        <w:b/>
        <w:bCs/>
        <w:color w:val="6B7280"/>
        <w:spacing w:val="60"/>
        <w:sz w:val="12"/>
        <w:szCs w:val="12"/>
      </w:rPr>
      <w:t xml:space="preserve">    COMPETITIVE BATTLECARD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0" w:hanging="1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2026-03-22T23:49:10.364Z</dcterms:created>
  <dcterms:modified xsi:type="dcterms:W3CDTF">2026-03-22T23:49:10.364Z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